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>ANEXO IV</w:t>
      </w: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Pr="00426B1E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 xml:space="preserve">MODELO DE SOLICITUD </w:t>
      </w:r>
    </w:p>
    <w:p w:rsidR="00EF51C2" w:rsidRPr="007D25A2" w:rsidRDefault="00EF51C2" w:rsidP="00EF51C2">
      <w:pPr>
        <w:jc w:val="both"/>
        <w:rPr>
          <w:rFonts w:ascii="Calibri" w:hAnsi="Calibri"/>
          <w:b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EF51C2" w:rsidTr="00E97404">
        <w:trPr>
          <w:trHeight w:val="597"/>
        </w:trPr>
        <w:tc>
          <w:tcPr>
            <w:tcW w:w="8552" w:type="dxa"/>
            <w:shd w:val="clear" w:color="auto" w:fill="auto"/>
          </w:tcPr>
          <w:p w:rsidR="00EF51C2" w:rsidRPr="00844DA6" w:rsidRDefault="004B497D" w:rsidP="002F759E">
            <w:pPr>
              <w:pStyle w:val="Default"/>
              <w:jc w:val="both"/>
              <w:rPr>
                <w:sz w:val="22"/>
                <w:szCs w:val="22"/>
              </w:rPr>
            </w:pPr>
            <w:r w:rsidRPr="004B497D">
              <w:rPr>
                <w:b/>
                <w:bCs/>
                <w:sz w:val="22"/>
                <w:szCs w:val="22"/>
              </w:rPr>
              <w:t xml:space="preserve">SOLICITUD QUE SE HA DE ADJUNTAR AL CURRÍCULUM VITAE PARA PARTICIPAR EN EL PROCESO DE SELECCIÓN TEMPORAL DE PERSONAL LABORAL, ESCALA </w:t>
            </w:r>
            <w:r w:rsidR="003905E2">
              <w:rPr>
                <w:b/>
                <w:bCs/>
                <w:sz w:val="22"/>
                <w:szCs w:val="22"/>
              </w:rPr>
              <w:t>A</w:t>
            </w:r>
            <w:r w:rsidRPr="004B497D">
              <w:rPr>
                <w:b/>
                <w:bCs/>
                <w:sz w:val="22"/>
                <w:szCs w:val="22"/>
              </w:rPr>
              <w:t xml:space="preserve">, </w:t>
            </w:r>
            <w:r w:rsidR="005C72AD" w:rsidRPr="005C72AD">
              <w:rPr>
                <w:b/>
                <w:bCs/>
                <w:sz w:val="22"/>
                <w:szCs w:val="22"/>
              </w:rPr>
              <w:t>GRUPO PROFESIONAL TITULADO/A UNIVERSITARIO</w:t>
            </w:r>
            <w:r w:rsidR="006D00C6">
              <w:rPr>
                <w:b/>
                <w:bCs/>
                <w:sz w:val="22"/>
                <w:szCs w:val="22"/>
              </w:rPr>
              <w:t xml:space="preserve">, </w:t>
            </w:r>
            <w:r w:rsidR="00E8331B">
              <w:rPr>
                <w:b/>
                <w:bCs/>
                <w:sz w:val="22"/>
                <w:szCs w:val="22"/>
              </w:rPr>
              <w:t xml:space="preserve">ESPAÑOL LENGUA EXTRANJERA </w:t>
            </w:r>
            <w:r w:rsidR="006D00C6">
              <w:rPr>
                <w:b/>
                <w:bCs/>
                <w:sz w:val="22"/>
                <w:szCs w:val="22"/>
              </w:rPr>
              <w:t xml:space="preserve">EN EL CENTRO DE IDIOMAS </w:t>
            </w:r>
            <w:r w:rsidR="005C72AD" w:rsidRPr="005C72AD">
              <w:rPr>
                <w:b/>
                <w:bCs/>
                <w:sz w:val="22"/>
                <w:szCs w:val="22"/>
              </w:rPr>
              <w:t>DE ESTA UNIVERSIDAD.</w:t>
            </w:r>
          </w:p>
        </w:tc>
      </w:tr>
    </w:tbl>
    <w:p w:rsidR="00EF51C2" w:rsidRPr="007D25A2" w:rsidRDefault="00EF51C2" w:rsidP="00EF51C2">
      <w:pPr>
        <w:jc w:val="center"/>
        <w:rPr>
          <w:rFonts w:ascii="Calibri" w:hAnsi="Calibri" w:cs="Arial"/>
          <w:b/>
          <w:noProof/>
          <w:sz w:val="22"/>
          <w:szCs w:val="22"/>
          <w:lang w:val="es-ES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PERSONALES</w:t>
      </w:r>
    </w:p>
    <w:p w:rsidR="00EF51C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60271E" w:rsidRDefault="00EF51C2" w:rsidP="00EF51C2">
      <w:pPr>
        <w:rPr>
          <w:rFonts w:ascii="Calibri" w:hAnsi="Calibri"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APELLIDOS Y NOMBRE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0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D.</w:t>
      </w:r>
      <w:proofErr w:type="gramStart"/>
      <w:r w:rsidRPr="007D25A2">
        <w:rPr>
          <w:rFonts w:ascii="Calibri" w:hAnsi="Calibri"/>
          <w:b/>
          <w:sz w:val="22"/>
          <w:szCs w:val="22"/>
        </w:rPr>
        <w:t>N.I</w:t>
      </w:r>
      <w:proofErr w:type="gramEnd"/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1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CORREO ELECTRÓNICO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2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TELÉFONO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3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DE LA CONVOCATORIA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7D25A2" w:rsidRDefault="002F759E" w:rsidP="00082932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2F759E">
        <w:rPr>
          <w:rFonts w:ascii="Calibri" w:hAnsi="Calibri"/>
          <w:b/>
          <w:sz w:val="22"/>
          <w:szCs w:val="22"/>
        </w:rPr>
        <w:t xml:space="preserve">PUESTO DE TRABAJO: </w:t>
      </w:r>
      <w:r w:rsidR="005C72AD" w:rsidRPr="005C72AD">
        <w:rPr>
          <w:rFonts w:ascii="Calibri" w:hAnsi="Calibri"/>
          <w:b/>
          <w:sz w:val="22"/>
          <w:szCs w:val="22"/>
        </w:rPr>
        <w:t>ESCALA A, GRUPO PROFESIONAL TITULADO/A UNIVERSITARIO</w:t>
      </w:r>
      <w:r w:rsidR="006D00C6">
        <w:rPr>
          <w:rFonts w:ascii="Calibri" w:hAnsi="Calibri"/>
          <w:b/>
          <w:sz w:val="22"/>
          <w:szCs w:val="22"/>
        </w:rPr>
        <w:t xml:space="preserve">, </w:t>
      </w:r>
      <w:r w:rsidR="00E8331B">
        <w:rPr>
          <w:rFonts w:ascii="Calibri" w:hAnsi="Calibri"/>
          <w:b/>
          <w:sz w:val="22"/>
          <w:szCs w:val="22"/>
        </w:rPr>
        <w:t>ESPAÑOL LENGUA EXTRANJERA</w:t>
      </w:r>
      <w:r w:rsidR="006D00C6">
        <w:rPr>
          <w:rFonts w:ascii="Calibri" w:hAnsi="Calibri"/>
          <w:b/>
          <w:sz w:val="22"/>
          <w:szCs w:val="22"/>
        </w:rPr>
        <w:t xml:space="preserve"> EN EL CENTRO DE IDIOMAS.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OBSERVACIONES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bookmarkStart w:id="4" w:name="Texto29"/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bookmarkStart w:id="5" w:name="_GoBack"/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bookmarkEnd w:id="5"/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4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935B19" w:rsidRDefault="00EF51C2" w:rsidP="00935B19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 xml:space="preserve">En Santander a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6" w:name="Texto30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6"/>
      <w:r w:rsidRPr="007D25A2">
        <w:rPr>
          <w:rFonts w:ascii="Calibri" w:hAnsi="Calibri"/>
          <w:b/>
          <w:sz w:val="22"/>
          <w:szCs w:val="22"/>
        </w:rPr>
        <w:t xml:space="preserve"> de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de </w:t>
      </w:r>
      <w:r w:rsidR="002F759E">
        <w:rPr>
          <w:rFonts w:ascii="Calibri" w:hAnsi="Calibri"/>
          <w:b/>
          <w:sz w:val="22"/>
          <w:szCs w:val="22"/>
        </w:rPr>
        <w:t>202</w:t>
      </w:r>
      <w:r w:rsidR="003905E2">
        <w:rPr>
          <w:rFonts w:ascii="Calibri" w:hAnsi="Calibri"/>
          <w:b/>
          <w:sz w:val="22"/>
          <w:szCs w:val="22"/>
        </w:rPr>
        <w:t>3</w:t>
      </w:r>
    </w:p>
    <w:p w:rsidR="00EF51C2" w:rsidRDefault="00EF51C2" w:rsidP="00935B19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(Firma)</w:t>
      </w:r>
    </w:p>
    <w:p w:rsidR="00EF51C2" w:rsidRPr="007D25A2" w:rsidRDefault="00EF51C2" w:rsidP="00EF51C2">
      <w:pPr>
        <w:rPr>
          <w:rFonts w:ascii="Calibri" w:hAnsi="Calibri"/>
          <w:sz w:val="22"/>
          <w:szCs w:val="22"/>
        </w:rPr>
      </w:pPr>
    </w:p>
    <w:p w:rsidR="00EF51C2" w:rsidRDefault="00EF51C2" w:rsidP="00EF51C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lastRenderedPageBreak/>
        <w:t>INFORMACIÓN SOBRE PROTECCIÓN DE DATOS PERSONALES (RGPD ARTS. 13 Y 14)</w:t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t>ACTIVIDAD DE TRATAMIENTO: “PERSONAL Y NÓMINAS”</w:t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t>INFORMACIÓN BÁSICA SOBRE PROTECCIÓN DE DATOS</w:t>
      </w:r>
    </w:p>
    <w:p w:rsidR="00F03617" w:rsidRPr="00F03617" w:rsidRDefault="00F03617" w:rsidP="00F03617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Style w:val="Tablaconcuadrcula"/>
        <w:tblW w:w="8585" w:type="dxa"/>
        <w:tblLayout w:type="fixed"/>
        <w:tblLook w:val="04A0" w:firstRow="1" w:lastRow="0" w:firstColumn="1" w:lastColumn="0" w:noHBand="0" w:noVBand="1"/>
      </w:tblPr>
      <w:tblGrid>
        <w:gridCol w:w="3718"/>
        <w:gridCol w:w="4867"/>
      </w:tblGrid>
      <w:tr w:rsidR="00F03617" w:rsidRPr="00F03617" w:rsidTr="0021047B">
        <w:trPr>
          <w:trHeight w:val="101"/>
        </w:trPr>
        <w:tc>
          <w:tcPr>
            <w:tcW w:w="3718" w:type="dxa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RESPONSABLE DEL TRATAMIENTO</w:t>
            </w: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GERENTE DE LA UNIVERSIDAD DE CANTABRIA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FINALIDAD</w:t>
            </w:r>
          </w:p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DEL TRATAMIENTO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LEGITIMACIÓN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RGPD. Art.6.1. c) Tratamiento necesario para el cumplimiento de una obligación legal aplicable al responsable del tratamiento.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Orgánica 6/2001, de 21 de diciembre, de Universidades.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Real Decreto Legislativo 5/2015, de 30 de octubre, por el que se aprueba la Ley del Estatuto Básico del Empleado Público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Real Decreto legislativo 2/2015, de 23 de octubre, por el que se aprueba el texto refundido de la Ley del Estatuto de los Trabajadores.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Real Decreto legislativo 8/2015, de 30 de octubre, por el que se aprueba el texto refundido de la Ley de la Seguridad Social.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14/2011, de 1 de junio, de la Ciencia, la Tecnología y la Innovación.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15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DESTINATARIOS DE CESIONES O TRANSFERENCIAS</w:t>
            </w: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Otras administraciones y organismos públicos relacionados con las funciones de la UC.</w:t>
            </w:r>
          </w:p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Entidades bancarias colaboradoras.</w:t>
            </w:r>
          </w:p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Entidad encargada del servicio de vigilancia de la salud.</w:t>
            </w:r>
          </w:p>
        </w:tc>
      </w:tr>
      <w:tr w:rsidR="00F03617" w:rsidRPr="00F03617" w:rsidTr="0021047B">
        <w:trPr>
          <w:trHeight w:val="15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DERECHOS DE LAS PERSONAS INTERESADAS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Tiene derecho a acceder, rectificar y suprimir los datos, así como otros derechos, como se explica en la información adicional.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PROCEDENCIA DE LOS DATOS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F03617" w:rsidRPr="00F03617" w:rsidRDefault="00F03617" w:rsidP="00F03617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Puede consultar la información adicional sobre este tratamiento en la siguiente dirección: </w:t>
      </w:r>
      <w:hyperlink r:id="rId7" w:history="1">
        <w:r w:rsidRPr="00F03617">
          <w:rPr>
            <w:rStyle w:val="Hipervnculo"/>
            <w:rFonts w:asciiTheme="minorHAnsi" w:hAnsiTheme="minorHAnsi" w:cstheme="minorHAnsi"/>
            <w:sz w:val="14"/>
            <w:szCs w:val="14"/>
          </w:rPr>
          <w:t>web.unican.es/RGPD/personal-nominas</w:t>
        </w:r>
      </w:hyperlink>
    </w:p>
    <w:p w:rsidR="00F03617" w:rsidRPr="00F03617" w:rsidRDefault="00F03617" w:rsidP="00F03617">
      <w:pPr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spacing w:line="276" w:lineRule="auto"/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F03617">
        <w:rPr>
          <w:rFonts w:asciiTheme="minorHAnsi" w:hAnsiTheme="minorHAnsi" w:cstheme="minorHAnsi"/>
          <w:b/>
          <w:sz w:val="14"/>
          <w:szCs w:val="14"/>
        </w:rPr>
        <w:t>Información Adicional</w:t>
      </w:r>
      <w:r w:rsidRPr="00F03617">
        <w:rPr>
          <w:rFonts w:asciiTheme="minorHAnsi" w:hAnsiTheme="minorHAnsi" w:cstheme="minorHAnsi"/>
          <w:sz w:val="14"/>
          <w:szCs w:val="14"/>
        </w:rPr>
        <w:t xml:space="preserve"> sobre Protección de Datos Personales que se proporciona.</w:t>
      </w:r>
    </w:p>
    <w:p w:rsidR="00F03617" w:rsidRPr="00F03617" w:rsidRDefault="00F03617" w:rsidP="00F03617">
      <w:pPr>
        <w:spacing w:line="276" w:lineRule="auto"/>
        <w:ind w:right="-427"/>
        <w:jc w:val="both"/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La presentación de la solicitud con su firma o validación online supone </w:t>
      </w:r>
      <w:r w:rsidRPr="00F03617">
        <w:rPr>
          <w:rFonts w:asciiTheme="minorHAnsi" w:hAnsiTheme="minorHAnsi" w:cstheme="minorHAnsi"/>
          <w:b/>
          <w:sz w:val="14"/>
          <w:szCs w:val="14"/>
        </w:rPr>
        <w:t>que Ud. ha leído y entiende la información facilitada.</w:t>
      </w:r>
    </w:p>
    <w:p w:rsidR="00F03617" w:rsidRPr="00F03617" w:rsidRDefault="00F03617" w:rsidP="00F03617">
      <w:pPr>
        <w:spacing w:line="276" w:lineRule="auto"/>
        <w:ind w:right="-427"/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F03617" w:rsidRPr="00F03617" w:rsidRDefault="00F03617" w:rsidP="00F03617">
      <w:pPr>
        <w:spacing w:line="276" w:lineRule="auto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F03617">
        <w:rPr>
          <w:rFonts w:asciiTheme="minorHAnsi" w:hAnsiTheme="minorHAnsi" w:cstheme="minorHAnsi"/>
          <w:i/>
          <w:sz w:val="14"/>
          <w:szCs w:val="14"/>
        </w:rPr>
        <w:t>Fecha y Firma</w:t>
      </w:r>
    </w:p>
    <w:p w:rsidR="00F03617" w:rsidRPr="00F03617" w:rsidRDefault="00F03617" w:rsidP="00F03617">
      <w:pPr>
        <w:spacing w:line="276" w:lineRule="auto"/>
        <w:jc w:val="center"/>
        <w:rPr>
          <w:rFonts w:asciiTheme="minorHAnsi" w:hAnsiTheme="minorHAnsi" w:cstheme="minorHAnsi"/>
          <w:i/>
          <w:sz w:val="14"/>
          <w:szCs w:val="14"/>
        </w:rPr>
      </w:pPr>
    </w:p>
    <w:p w:rsidR="000E2B19" w:rsidRDefault="000E2B19" w:rsidP="00F03617">
      <w:pPr>
        <w:jc w:val="center"/>
      </w:pPr>
    </w:p>
    <w:sectPr w:rsidR="000E2B19" w:rsidSect="005F058F">
      <w:headerReference w:type="default" r:id="rId8"/>
      <w:pgSz w:w="11906" w:h="16838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C2" w:rsidRDefault="00EF51C2" w:rsidP="00EF51C2">
      <w:r>
        <w:separator/>
      </w:r>
    </w:p>
  </w:endnote>
  <w:endnote w:type="continuationSeparator" w:id="0">
    <w:p w:rsidR="00EF51C2" w:rsidRDefault="00EF51C2" w:rsidP="00E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C2" w:rsidRDefault="00EF51C2" w:rsidP="00EF51C2">
      <w:r>
        <w:separator/>
      </w:r>
    </w:p>
  </w:footnote>
  <w:footnote w:type="continuationSeparator" w:id="0">
    <w:p w:rsidR="00EF51C2" w:rsidRDefault="00EF51C2" w:rsidP="00EF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C2" w:rsidRDefault="00EF51C2" w:rsidP="00EF51C2">
    <w:pPr>
      <w:pStyle w:val="Encabezado"/>
      <w:framePr w:hSpace="141" w:wrap="around" w:vAnchor="text" w:hAnchor="page" w:x="443" w:y="1"/>
    </w:pPr>
  </w:p>
  <w:p w:rsidR="00EF51C2" w:rsidRPr="00EF51C2" w:rsidRDefault="00EF51C2" w:rsidP="00EF51C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-418465</wp:posOffset>
          </wp:positionV>
          <wp:extent cx="695325" cy="6953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C2"/>
    <w:rsid w:val="00082932"/>
    <w:rsid w:val="000C7CCB"/>
    <w:rsid w:val="000E2B19"/>
    <w:rsid w:val="00157607"/>
    <w:rsid w:val="00285E4E"/>
    <w:rsid w:val="002F759E"/>
    <w:rsid w:val="0038259F"/>
    <w:rsid w:val="003905E2"/>
    <w:rsid w:val="00440B00"/>
    <w:rsid w:val="0048337A"/>
    <w:rsid w:val="00497E0A"/>
    <w:rsid w:val="004B497D"/>
    <w:rsid w:val="00512027"/>
    <w:rsid w:val="00561D33"/>
    <w:rsid w:val="005702B3"/>
    <w:rsid w:val="005A5B08"/>
    <w:rsid w:val="005C72AD"/>
    <w:rsid w:val="005D7A13"/>
    <w:rsid w:val="005F058F"/>
    <w:rsid w:val="006830A0"/>
    <w:rsid w:val="006C7A0D"/>
    <w:rsid w:val="006D00C6"/>
    <w:rsid w:val="00727FF8"/>
    <w:rsid w:val="00757E49"/>
    <w:rsid w:val="00875849"/>
    <w:rsid w:val="00935B19"/>
    <w:rsid w:val="009441BD"/>
    <w:rsid w:val="009A2A4D"/>
    <w:rsid w:val="009C2E3C"/>
    <w:rsid w:val="00A2302D"/>
    <w:rsid w:val="00B5775C"/>
    <w:rsid w:val="00C03B6D"/>
    <w:rsid w:val="00C11797"/>
    <w:rsid w:val="00DA0F6E"/>
    <w:rsid w:val="00E653EB"/>
    <w:rsid w:val="00E8331B"/>
    <w:rsid w:val="00EA2E9F"/>
    <w:rsid w:val="00EA7828"/>
    <w:rsid w:val="00EF51C2"/>
    <w:rsid w:val="00F03617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44776"/>
  <w15:chartTrackingRefBased/>
  <w15:docId w15:val="{D554442F-94EC-438C-A1DB-41DAEB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1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F51C2"/>
    <w:rPr>
      <w:strike w:val="0"/>
      <w:dstrike w:val="0"/>
      <w:color w:val="0000FF"/>
      <w:u w:val="none"/>
      <w:effect w:val="none"/>
    </w:rPr>
  </w:style>
  <w:style w:type="table" w:styleId="Tablaconcuadrcula">
    <w:name w:val="Table Grid"/>
    <w:basedOn w:val="Tablanormal"/>
    <w:uiPriority w:val="39"/>
    <w:rsid w:val="00EF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F5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F5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58F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paragraph" w:customStyle="1" w:styleId="Default">
    <w:name w:val="Default"/>
    <w:rsid w:val="002F7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unican.es/consejo-direccion/gerencia/RGDP/rgpd_info_personal-nomina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EBA2-7E41-4F29-B2D2-473F39C0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3434</Characters>
  <Application>Microsoft Office Word</Application>
  <DocSecurity>0</DocSecurity>
  <Lines>202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González Ruiz, María Nuria</cp:lastModifiedBy>
  <cp:revision>3</cp:revision>
  <cp:lastPrinted>2020-03-03T13:11:00Z</cp:lastPrinted>
  <dcterms:created xsi:type="dcterms:W3CDTF">2023-05-05T10:31:00Z</dcterms:created>
  <dcterms:modified xsi:type="dcterms:W3CDTF">2023-05-05T10:31:00Z</dcterms:modified>
</cp:coreProperties>
</file>